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E3C40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488A4E2C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5"/>
        <w:gridCol w:w="1696"/>
        <w:gridCol w:w="2154"/>
        <w:gridCol w:w="2531"/>
      </w:tblGrid>
      <w:tr w:rsidR="007127E4" w14:paraId="1E86D35B" w14:textId="77777777" w:rsidTr="004064F7">
        <w:tc>
          <w:tcPr>
            <w:tcW w:w="1665" w:type="dxa"/>
          </w:tcPr>
          <w:p w14:paraId="7CE5CF8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81" w:type="dxa"/>
            <w:gridSpan w:val="3"/>
          </w:tcPr>
          <w:p w14:paraId="1757CE02" w14:textId="1DA438F0" w:rsidR="007127E4" w:rsidRDefault="002939D5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非晶合金高通量制备及性能表征</w:t>
            </w:r>
          </w:p>
        </w:tc>
      </w:tr>
      <w:tr w:rsidR="007127E4" w14:paraId="31A884B4" w14:textId="77777777" w:rsidTr="004064F7">
        <w:tc>
          <w:tcPr>
            <w:tcW w:w="1665" w:type="dxa"/>
          </w:tcPr>
          <w:p w14:paraId="35671F7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6" w:type="dxa"/>
          </w:tcPr>
          <w:p w14:paraId="502F67DB" w14:textId="40291A91" w:rsidR="007127E4" w:rsidRDefault="002939D5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鲁振</w:t>
            </w:r>
          </w:p>
        </w:tc>
        <w:tc>
          <w:tcPr>
            <w:tcW w:w="2154" w:type="dxa"/>
          </w:tcPr>
          <w:p w14:paraId="45B022E9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531" w:type="dxa"/>
          </w:tcPr>
          <w:p w14:paraId="11382322" w14:textId="03ECFC2E" w:rsidR="007127E4" w:rsidRDefault="002939D5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zhenlu@iphy.ac.cn</w:t>
            </w:r>
          </w:p>
        </w:tc>
      </w:tr>
      <w:tr w:rsidR="00B95431" w14:paraId="41BF7200" w14:textId="77777777" w:rsidTr="004064F7">
        <w:trPr>
          <w:trHeight w:val="2874"/>
        </w:trPr>
        <w:tc>
          <w:tcPr>
            <w:tcW w:w="1665" w:type="dxa"/>
            <w:vAlign w:val="center"/>
          </w:tcPr>
          <w:p w14:paraId="28F7AD75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40C62098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81" w:type="dxa"/>
            <w:gridSpan w:val="3"/>
          </w:tcPr>
          <w:p w14:paraId="0BDD3ED0" w14:textId="68F68229" w:rsidR="00B95431" w:rsidRPr="00711D74" w:rsidRDefault="00D35FD3" w:rsidP="00E948D2">
            <w:pPr>
              <w:rPr>
                <w:bCs/>
                <w:sz w:val="28"/>
                <w:szCs w:val="28"/>
              </w:rPr>
            </w:pPr>
            <w:r w:rsidRPr="00D35FD3">
              <w:rPr>
                <w:rFonts w:hint="eastAsia"/>
                <w:bCs/>
                <w:sz w:val="24"/>
              </w:rPr>
              <w:t>非晶合金因独特的无序原子排列和电子结构，富含可作为催化活性位点的不饱和配位键，在催化、能源存储与转化领域展现出重要应用价值。然而其多组元特性导致的成分复杂性，使得</w:t>
            </w:r>
            <w:r>
              <w:rPr>
                <w:rFonts w:hint="eastAsia"/>
                <w:bCs/>
                <w:sz w:val="24"/>
              </w:rPr>
              <w:t>快速</w:t>
            </w:r>
            <w:r w:rsidRPr="00D35FD3">
              <w:rPr>
                <w:rFonts w:hint="eastAsia"/>
                <w:bCs/>
                <w:sz w:val="24"/>
              </w:rPr>
              <w:t>筛选兼具非晶形成能力与优异电化学性能的合金体系成为关键瓶颈。</w:t>
            </w:r>
            <w:r w:rsidR="0000645B">
              <w:rPr>
                <w:rFonts w:hint="eastAsia"/>
                <w:bCs/>
                <w:sz w:val="24"/>
              </w:rPr>
              <w:t>本课题拟</w:t>
            </w:r>
            <w:r w:rsidR="00B373AF">
              <w:rPr>
                <w:rFonts w:hint="eastAsia"/>
                <w:bCs/>
                <w:sz w:val="24"/>
              </w:rPr>
              <w:t>结合高通量制备及表征等方式，</w:t>
            </w:r>
            <w:r w:rsidR="00BD5162" w:rsidRPr="00BD5162">
              <w:rPr>
                <w:rFonts w:hint="eastAsia"/>
                <w:bCs/>
                <w:sz w:val="24"/>
              </w:rPr>
              <w:t>通过材料成分、结构、性能的快速关联分析，筛选优化合金体系。</w:t>
            </w:r>
            <w:r w:rsidR="00BD5162">
              <w:rPr>
                <w:rFonts w:hint="eastAsia"/>
                <w:bCs/>
                <w:sz w:val="24"/>
              </w:rPr>
              <w:t>该</w:t>
            </w:r>
            <w:r w:rsidR="00170174">
              <w:rPr>
                <w:rFonts w:hint="eastAsia"/>
                <w:bCs/>
                <w:sz w:val="24"/>
              </w:rPr>
              <w:t>研究推动非晶合金</w:t>
            </w:r>
            <w:r w:rsidR="00CA3C95" w:rsidRPr="00CA3C95">
              <w:rPr>
                <w:rFonts w:hint="eastAsia"/>
                <w:bCs/>
                <w:sz w:val="24"/>
              </w:rPr>
              <w:t>在</w:t>
            </w:r>
            <w:r w:rsidR="00170174">
              <w:rPr>
                <w:rFonts w:hint="eastAsia"/>
                <w:bCs/>
                <w:sz w:val="24"/>
              </w:rPr>
              <w:t>催化</w:t>
            </w:r>
            <w:r w:rsidR="00CA3C95" w:rsidRPr="00CA3C95">
              <w:rPr>
                <w:rFonts w:hint="eastAsia"/>
                <w:bCs/>
                <w:sz w:val="24"/>
              </w:rPr>
              <w:t>、传感等领域</w:t>
            </w:r>
            <w:r w:rsidR="00170174">
              <w:rPr>
                <w:rFonts w:hint="eastAsia"/>
                <w:bCs/>
                <w:sz w:val="24"/>
              </w:rPr>
              <w:t>的应用</w:t>
            </w:r>
            <w:r w:rsidR="00CA3C95">
              <w:rPr>
                <w:rFonts w:hint="eastAsia"/>
                <w:bCs/>
                <w:sz w:val="24"/>
              </w:rPr>
              <w:t>。</w:t>
            </w:r>
          </w:p>
        </w:tc>
      </w:tr>
      <w:tr w:rsidR="007127E4" w14:paraId="1FAA37E0" w14:textId="77777777" w:rsidTr="004064F7">
        <w:trPr>
          <w:trHeight w:val="1682"/>
        </w:trPr>
        <w:tc>
          <w:tcPr>
            <w:tcW w:w="1665" w:type="dxa"/>
            <w:vAlign w:val="center"/>
          </w:tcPr>
          <w:p w14:paraId="68854BEE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81" w:type="dxa"/>
            <w:gridSpan w:val="3"/>
          </w:tcPr>
          <w:p w14:paraId="0A9CB509" w14:textId="0695ED62" w:rsidR="007127E4" w:rsidRPr="00711D74" w:rsidRDefault="00711D74" w:rsidP="00E948D2">
            <w:pPr>
              <w:rPr>
                <w:bCs/>
                <w:sz w:val="24"/>
              </w:rPr>
            </w:pPr>
            <w:r w:rsidRPr="00711D74">
              <w:rPr>
                <w:bCs/>
                <w:sz w:val="24"/>
              </w:rPr>
              <w:t>Hitt, J. L. et al. A high throughput optical method for studying compositional effects in electrocatalysts for CO</w:t>
            </w:r>
            <w:r w:rsidRPr="00711D74">
              <w:rPr>
                <w:bCs/>
                <w:sz w:val="24"/>
                <w:vertAlign w:val="subscript"/>
              </w:rPr>
              <w:t>2</w:t>
            </w:r>
            <w:r w:rsidRPr="00711D74">
              <w:rPr>
                <w:bCs/>
                <w:sz w:val="24"/>
              </w:rPr>
              <w:t xml:space="preserve"> reduction. Nat Commun 12, 1114</w:t>
            </w:r>
            <w:r w:rsidRPr="00711D74">
              <w:rPr>
                <w:rFonts w:hint="eastAsia"/>
                <w:bCs/>
                <w:sz w:val="24"/>
              </w:rPr>
              <w:t>, 2021</w:t>
            </w:r>
            <w:r w:rsidRPr="00711D74">
              <w:rPr>
                <w:rFonts w:hint="eastAsia"/>
                <w:bCs/>
                <w:sz w:val="24"/>
              </w:rPr>
              <w:t>；</w:t>
            </w:r>
          </w:p>
          <w:p w14:paraId="7264B4B1" w14:textId="29C0AB60" w:rsidR="00711D74" w:rsidRPr="00711D74" w:rsidRDefault="00711D74" w:rsidP="00E948D2">
            <w:pPr>
              <w:rPr>
                <w:bCs/>
                <w:sz w:val="24"/>
              </w:rPr>
            </w:pPr>
            <w:r w:rsidRPr="00711D74">
              <w:rPr>
                <w:bCs/>
                <w:sz w:val="24"/>
              </w:rPr>
              <w:t>Li, M.-X. et al. Data-driven discovery of a universal indicator for metallic glass forming ability. Nat Mater 21, 165-172</w:t>
            </w:r>
            <w:r w:rsidRPr="00711D74">
              <w:rPr>
                <w:rFonts w:hint="eastAsia"/>
                <w:bCs/>
                <w:sz w:val="24"/>
              </w:rPr>
              <w:t>, 2022</w:t>
            </w:r>
            <w:r w:rsidRPr="00711D74">
              <w:rPr>
                <w:rFonts w:hint="eastAsia"/>
                <w:bCs/>
                <w:sz w:val="24"/>
              </w:rPr>
              <w:t>；</w:t>
            </w:r>
          </w:p>
          <w:p w14:paraId="5CBED2CF" w14:textId="02974D85" w:rsidR="00711D74" w:rsidRDefault="00711D74" w:rsidP="00E948D2">
            <w:pPr>
              <w:rPr>
                <w:b/>
                <w:sz w:val="28"/>
                <w:szCs w:val="28"/>
              </w:rPr>
            </w:pPr>
            <w:r w:rsidRPr="00711D74">
              <w:rPr>
                <w:bCs/>
                <w:sz w:val="24"/>
              </w:rPr>
              <w:t>Li, M.-X. et al. High-temperature bulk metallic glasses developed by combinatorial methods. Nature 569, 99-103</w:t>
            </w:r>
            <w:r w:rsidRPr="00711D74">
              <w:rPr>
                <w:rFonts w:hint="eastAsia"/>
                <w:bCs/>
                <w:sz w:val="24"/>
              </w:rPr>
              <w:t>, 2019</w:t>
            </w:r>
          </w:p>
        </w:tc>
      </w:tr>
    </w:tbl>
    <w:p w14:paraId="175DE0C7" w14:textId="0B592567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07B66" w14:textId="77777777" w:rsidR="004C67FA" w:rsidRDefault="004C67FA" w:rsidP="00B95431">
      <w:r>
        <w:separator/>
      </w:r>
    </w:p>
  </w:endnote>
  <w:endnote w:type="continuationSeparator" w:id="0">
    <w:p w14:paraId="5E22BABE" w14:textId="77777777" w:rsidR="004C67FA" w:rsidRDefault="004C67FA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C82E6" w14:textId="77777777" w:rsidR="004C67FA" w:rsidRDefault="004C67FA" w:rsidP="00B95431">
      <w:r>
        <w:separator/>
      </w:r>
    </w:p>
  </w:footnote>
  <w:footnote w:type="continuationSeparator" w:id="0">
    <w:p w14:paraId="7D370892" w14:textId="77777777" w:rsidR="004C67FA" w:rsidRDefault="004C67FA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0645B"/>
    <w:rsid w:val="000F412E"/>
    <w:rsid w:val="00170174"/>
    <w:rsid w:val="0024206C"/>
    <w:rsid w:val="002939D5"/>
    <w:rsid w:val="00317E86"/>
    <w:rsid w:val="00355192"/>
    <w:rsid w:val="004064F7"/>
    <w:rsid w:val="004C67FA"/>
    <w:rsid w:val="005F69C4"/>
    <w:rsid w:val="00711D74"/>
    <w:rsid w:val="007127E4"/>
    <w:rsid w:val="00925047"/>
    <w:rsid w:val="00933A9D"/>
    <w:rsid w:val="00A22E43"/>
    <w:rsid w:val="00B373AF"/>
    <w:rsid w:val="00B43ABF"/>
    <w:rsid w:val="00B95431"/>
    <w:rsid w:val="00BD5162"/>
    <w:rsid w:val="00C66E57"/>
    <w:rsid w:val="00CA3C95"/>
    <w:rsid w:val="00CE7A89"/>
    <w:rsid w:val="00D34FEA"/>
    <w:rsid w:val="00D35FD3"/>
    <w:rsid w:val="00D60AFF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33D59D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11</cp:revision>
  <dcterms:created xsi:type="dcterms:W3CDTF">2025-03-06T06:27:00Z</dcterms:created>
  <dcterms:modified xsi:type="dcterms:W3CDTF">2025-03-24T00:13:00Z</dcterms:modified>
</cp:coreProperties>
</file>